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Style w:val="Zwaar"/>
          <w:rFonts w:ascii="Lucida Sans Unicode" w:hAnsi="Lucida Sans Unicode" w:cs="Lucida Sans Unicode"/>
          <w:color w:val="444444"/>
          <w:sz w:val="36"/>
          <w:szCs w:val="36"/>
        </w:rPr>
        <w:t>Gedragsregels g.v.Lycurgus-Hygiëa</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000000"/>
          <w:sz w:val="19"/>
          <w:szCs w:val="19"/>
        </w:rPr>
        <w:t>Wij streven naar een ontspannen, speelse en recreatieve sportomgeving waar leden zich kunnen uitleven in hun favoriete sport onder deskundige begeleiding. De leiding heeft tijdens de lessen de verantwoording over de leden en beslist tijdens de lessen wat wel en wat niet kan. Bent u het niet met een beslissing eens, dan kunt u contact opnemen met het bestuur</w:t>
      </w:r>
      <w:r>
        <w:rPr>
          <w:rFonts w:ascii="Lucida Sans Unicode" w:hAnsi="Lucida Sans Unicode" w:cs="Lucida Sans Unicode"/>
          <w:color w:val="444444"/>
          <w:sz w:val="19"/>
          <w:szCs w:val="19"/>
          <w:u w:val="single"/>
        </w:rPr>
        <w:t> (</w:t>
      </w:r>
      <w:hyperlink r:id="rId4" w:history="1">
        <w:r>
          <w:rPr>
            <w:rStyle w:val="Hyperlink"/>
            <w:rFonts w:ascii="Lucida Sans Unicode" w:hAnsi="Lucida Sans Unicode" w:cs="Lucida Sans Unicode"/>
            <w:sz w:val="19"/>
            <w:szCs w:val="19"/>
          </w:rPr>
          <w:t>secretariaat@lh-gymnastiek.nl</w:t>
        </w:r>
      </w:hyperlink>
      <w:r>
        <w:rPr>
          <w:rFonts w:ascii="Lucida Sans Unicode" w:hAnsi="Lucida Sans Unicode" w:cs="Lucida Sans Unicode"/>
          <w:color w:val="444444"/>
          <w:sz w:val="19"/>
          <w:szCs w:val="19"/>
          <w:u w:val="single"/>
        </w:rPr>
        <w:t>)</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De vereniging heeft de volgende definities en gedragsregels opgesteld:</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Style w:val="Zwaar"/>
          <w:rFonts w:ascii="Lucida Sans Unicode" w:hAnsi="Lucida Sans Unicode" w:cs="Lucida Sans Unicode"/>
          <w:color w:val="444444"/>
          <w:sz w:val="19"/>
          <w:szCs w:val="19"/>
        </w:rPr>
        <w:t>Inleiding:</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De definitie van seksuele intimidatie in de sport is een belangrijk uitgangspunt bij de voorkoming en aanpak van seksuele intimidatie in de sport. De definitie is opgesteld door de Sportbonden en NOC* als onderdeel van een breed pakket maatregelen tegen seksuele intimidatie.</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Hij is van toepassing op ieder lid van een sportvereniging, dus op sporters, technisch kader en bestuur. Tevens is de definitie van toepassing op iedereen die op contractbasis of als vrijwilliger een bijdrage levert aan sportactiviteiten.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Coaches, trainers en andere begeleiders van sporters, hebben een extra verantwoordelijkheid als het gaat om het voorkomen van seksuele intimidatie. Deze verantwoordelijkheid is uitgewerkt en beschreven in "de gedragsregels begeleiders".</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Ten eerste verplichten de gedragsregels de begeleiders in te grijpen in geval van concrete incidenten. Ten tweede geven de gedragsregels de grenzen aan van de omgang die is toegestaan tussen de begeleider en de sporter. De gedragsregels zijn dan ook alleen van toepassing op begeleiders, waaronder in ieder geval wordt verstaan coaches, trainers en verzorgers.</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Zowel de definitie van seksuele intimidatie, als de gedragsregels voor begeleiders, zullen bij de behandeling van concrete klachten over seksuele intimidatie als toetssteen worden gebruikt.</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Style w:val="Zwaar"/>
          <w:rFonts w:ascii="Lucida Sans Unicode" w:hAnsi="Lucida Sans Unicode" w:cs="Lucida Sans Unicode"/>
          <w:color w:val="444444"/>
          <w:sz w:val="19"/>
          <w:szCs w:val="19"/>
        </w:rPr>
        <w:t>Definitie begrip seksuele intimidatie:</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1. Seksuele intimidatie is elke vorm van seksueel gedrag of seksuele</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toenadering, in verbale, non verbale of fysieke zin die door de persoon die het ondergaat als gedwongen en/of ongewenst wordt ervaren, waaronder mede begrepen seksueel misbruik.</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2. Onder seksuele intimidatie, zoals vermeld in lid 1, zijn mede begrepen de in de artikelen 239 t/m 250 (Titel XIV: Misdrijven tegen de zeden) van het Wetboek van Strafrecht strafbaar gestelde feiten.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Style w:val="Zwaar"/>
          <w:rFonts w:ascii="Lucida Sans Unicode" w:hAnsi="Lucida Sans Unicode" w:cs="Lucida Sans Unicode"/>
          <w:color w:val="444444"/>
          <w:sz w:val="19"/>
          <w:szCs w:val="19"/>
        </w:rPr>
        <w:t>Definitie van het begrip begeleider:</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xml:space="preserve">Een begeleider is degene die een sportbeoefenaar in de ruimste zin des </w:t>
      </w:r>
      <w:r>
        <w:rPr>
          <w:rFonts w:ascii="Lucida Sans Unicode" w:hAnsi="Lucida Sans Unicode" w:cs="Lucida Sans Unicode"/>
          <w:color w:val="444444"/>
          <w:sz w:val="19"/>
          <w:szCs w:val="19"/>
        </w:rPr>
        <w:t>woord</w:t>
      </w:r>
      <w:r>
        <w:rPr>
          <w:rFonts w:ascii="Lucida Sans Unicode" w:hAnsi="Lucida Sans Unicode" w:cs="Lucida Sans Unicode"/>
          <w:color w:val="444444"/>
          <w:sz w:val="19"/>
          <w:szCs w:val="19"/>
        </w:rPr>
        <w:t xml:space="preserve"> begeleidt en/of voor die begeleiding verantwoordelijk is (waaronder in ieder geval begrepen trainer, coachen </w:t>
      </w:r>
      <w:r>
        <w:rPr>
          <w:rFonts w:ascii="Lucida Sans Unicode" w:hAnsi="Lucida Sans Unicode" w:cs="Lucida Sans Unicode"/>
          <w:color w:val="444444"/>
          <w:sz w:val="19"/>
          <w:szCs w:val="19"/>
        </w:rPr>
        <w:lastRenderedPageBreak/>
        <w:t>en/of verzorgen) op en rondom de plaats waar de sportbeoefening of de voorbereiding daarop plaatsvindt, waar en hoe dan ook.</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Onder sportbeoefening wordt in deze definitie begrepen zowel de sportactiviteiten zelf als alle activiteiten die een directe relatie met die sportbeoefening hebben.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Style w:val="Zwaar"/>
          <w:rFonts w:ascii="Lucida Sans Unicode" w:hAnsi="Lucida Sans Unicode" w:cs="Lucida Sans Unicode"/>
          <w:color w:val="444444"/>
          <w:sz w:val="19"/>
          <w:szCs w:val="19"/>
        </w:rPr>
        <w:t>Gedragsregels Begeleiders:</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1. De begeleider moet zorgen voor een omgeving en een sfeer waarbinnen de sporter zich veilig voelt.</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xml:space="preserve">2. De begeleider onthoudt zich ervan de sporter te bejegenen op een wijze die de sporter in zijn waardigheid aantast, én verder in het </w:t>
      </w:r>
      <w:r>
        <w:rPr>
          <w:rFonts w:ascii="Lucida Sans Unicode" w:hAnsi="Lucida Sans Unicode" w:cs="Lucida Sans Unicode"/>
          <w:color w:val="444444"/>
          <w:sz w:val="19"/>
          <w:szCs w:val="19"/>
        </w:rPr>
        <w:t>privéleven</w:t>
      </w:r>
      <w:r>
        <w:rPr>
          <w:rFonts w:ascii="Lucida Sans Unicode" w:hAnsi="Lucida Sans Unicode" w:cs="Lucida Sans Unicode"/>
          <w:color w:val="444444"/>
          <w:sz w:val="19"/>
          <w:szCs w:val="19"/>
        </w:rPr>
        <w:t xml:space="preserve"> van de sporter door te dringen dan nodig is in het kader van de sportbeoefening.</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3. De begeleider onthoudt zich van elke vorm van (machts)misbruik of seksuele intimidatie tegenover de sporter.</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xml:space="preserve">4. Seksuele handelingen en seksuele relaties tussen de begeleider en de jeugdige sporter tot </w:t>
      </w:r>
      <w:r>
        <w:rPr>
          <w:rFonts w:ascii="Lucida Sans Unicode" w:hAnsi="Lucida Sans Unicode" w:cs="Lucida Sans Unicode"/>
          <w:color w:val="444444"/>
          <w:sz w:val="19"/>
          <w:szCs w:val="19"/>
        </w:rPr>
        <w:t>achttien</w:t>
      </w:r>
      <w:r>
        <w:rPr>
          <w:rFonts w:ascii="Lucida Sans Unicode" w:hAnsi="Lucida Sans Unicode" w:cs="Lucida Sans Unicode"/>
          <w:color w:val="444444"/>
          <w:sz w:val="19"/>
          <w:szCs w:val="19"/>
        </w:rPr>
        <w:t xml:space="preserve"> jaar zijn onder geen beding geoorloofd en worden beschouwd als seksueel misbruik.</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5. 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6. De begeleider onthoudt zich van seksueel getinte intimiteiten via welke communicatie dan ook.</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7. De begeleider zal tijdens training(-stages), wedstrijden en reizen gereserveerd en met respect omgaan met de sporter en met de ruimte waarin de sporter zich bevindt, zoals de kleedkamer of de hotelkamer.</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8. De begeleider heeft de plicht de sporter te beschermen tegen schade en (machts)misbruik als gevolg van seksuele intimidatie. Daar waar bekend of geregeld is wie de belangen van de (jeugdige) sporter behartigt, is de begeleider verplicht met deze personen of instanties samen te werken, opdat zij hun werk goed kunnen uitoefenen.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9. De begeleider zal de sporter uit persoonlijke overwegingen geen (</w:t>
      </w:r>
      <w:proofErr w:type="spellStart"/>
      <w:r>
        <w:rPr>
          <w:rFonts w:ascii="Lucida Sans Unicode" w:hAnsi="Lucida Sans Unicode" w:cs="Lucida Sans Unicode"/>
          <w:color w:val="444444"/>
          <w:sz w:val="19"/>
          <w:szCs w:val="19"/>
        </w:rPr>
        <w:t>im</w:t>
      </w:r>
      <w:proofErr w:type="spellEnd"/>
      <w:r>
        <w:rPr>
          <w:rFonts w:ascii="Lucida Sans Unicode" w:hAnsi="Lucida Sans Unicode" w:cs="Lucida Sans Unicode"/>
          <w:color w:val="444444"/>
          <w:sz w:val="19"/>
          <w:szCs w:val="19"/>
        </w:rPr>
        <w:t>)materiële vergoedingen geven. Ook de begeleider aanvaardt geen financiële beloning of geschenken van de sporter die in onevenredige verhouding tot de gebruikelijke dan wel afgesproken honorering staan.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bookmarkStart w:id="0" w:name="_GoBack"/>
      <w:bookmarkEnd w:id="0"/>
      <w:r>
        <w:rPr>
          <w:rFonts w:ascii="Lucida Sans Unicode" w:hAnsi="Lucida Sans Unicode" w:cs="Lucida Sans Unicode"/>
          <w:color w:val="444444"/>
          <w:sz w:val="19"/>
          <w:szCs w:val="19"/>
        </w:rPr>
        <w:t>10. Indien de begeleider gedrag signaleert dat niet in overeenstemming is met deze gedragsregels zal hij de desbetreffende persoon erop aanspreken.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11. In die gevallen waarin de gedragsregels niet (direct) voorzien, ligt het binnen de verantwoordelijkheid van de begeleider in de geest hiervan te handelen.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Style w:val="Zwaar"/>
          <w:rFonts w:ascii="Lucida Sans Unicode" w:hAnsi="Lucida Sans Unicode" w:cs="Lucida Sans Unicode"/>
          <w:color w:val="444444"/>
          <w:sz w:val="19"/>
          <w:szCs w:val="19"/>
        </w:rPr>
        <w:t>Gedragsregels Sporters/ouder(s)/Verzorger(s):</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Style w:val="Zwaar"/>
          <w:rFonts w:ascii="Lucida Sans Unicode" w:hAnsi="Lucida Sans Unicode" w:cs="Lucida Sans Unicode"/>
          <w:color w:val="444444"/>
          <w:sz w:val="19"/>
          <w:szCs w:val="19"/>
        </w:rPr>
        <w:lastRenderedPageBreak/>
        <w:t>Algemeen: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1. Kom op tijd! Zorg dat je op tijd bent voor de les, neem de tijd om je om te kleden zodat de les op tijd kan beginnen.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2. Gedraag je correct en netjes tegenover train(st)ers, assistenten, clubgenoten, gasten, juryleden etc.</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3. Respect voor anderen en andermans spullen is een must. Het gebruik van onbehoorlijk taalgebruik is onacceptabel. Geweld (verbaal en fysiek) en beledigingen aan het adres van derden en pesten worden niet geaccepteerd.</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Style w:val="Zwaar"/>
          <w:rFonts w:ascii="Lucida Sans Unicode" w:hAnsi="Lucida Sans Unicode" w:cs="Lucida Sans Unicode"/>
          <w:color w:val="444444"/>
          <w:sz w:val="19"/>
          <w:szCs w:val="19"/>
        </w:rPr>
        <w:t>Veiligheid:</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1. Doe actief mee met het opwarmen. Dit is belangrijk om blessures te voorkomen.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2. Draag tijdens lessen, demonstraties en wedstrijden geen sieraden. Ook dit voorkomt onnodige blessures en verwondingen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3. Losse haren moeten als het kan vastgezet worden met speldjes of in een staart.</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4. Gepaste sportkleding is belangrijk voor de veiligheid, met name bij het vangen. Omdat de kledingvoorschriften per groep (turnen, dansen) verschillen geeft de train(st)er aan wat onder gepaste kleding wordt verstaan. Sportschoeisel mag niet buiten gebruikt worden.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Style w:val="Zwaar"/>
          <w:rFonts w:ascii="Lucida Sans Unicode" w:hAnsi="Lucida Sans Unicode" w:cs="Lucida Sans Unicode"/>
          <w:color w:val="444444"/>
          <w:sz w:val="19"/>
          <w:szCs w:val="19"/>
        </w:rPr>
        <w:t>Gedrag in en om de gymzaal:</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1. Toeschouwers in de zaal zijn alleen toegestaan, na toestemming van de train(st)er. Uiteraard zorgt u dat de lessen van uw aanwezigheid geen hinder ondervinden. Bij (teveel) overlast zal de train(st)er u vragen de zaal te verlaten.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2. Het is ouders niet toegestaan om zich tijdens de les in de kleedkamer te begeven, tenzij hiervoor door de train(st)er op incidentele basis toestemming voor wordt gegeven.</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3. Laat waardevolle spullen thuis.</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 xml:space="preserve">4. Zorg dat de gymzaal en kleedruimte netjes blijven, de regels van de verhuurder (niet eten/drinken in de gymzaal, niet roken </w:t>
      </w:r>
      <w:proofErr w:type="spellStart"/>
      <w:r>
        <w:rPr>
          <w:rFonts w:ascii="Lucida Sans Unicode" w:hAnsi="Lucida Sans Unicode" w:cs="Lucida Sans Unicode"/>
          <w:color w:val="444444"/>
          <w:sz w:val="19"/>
          <w:szCs w:val="19"/>
        </w:rPr>
        <w:t>etc</w:t>
      </w:r>
      <w:proofErr w:type="spellEnd"/>
      <w:r>
        <w:rPr>
          <w:rFonts w:ascii="Lucida Sans Unicode" w:hAnsi="Lucida Sans Unicode" w:cs="Lucida Sans Unicode"/>
          <w:color w:val="444444"/>
          <w:sz w:val="19"/>
          <w:szCs w:val="19"/>
        </w:rPr>
        <w:t>) gelden ook voor ons.</w:t>
      </w:r>
    </w:p>
    <w:p w:rsidR="006A6932" w:rsidRDefault="006A6932" w:rsidP="006A6932">
      <w:pPr>
        <w:pStyle w:val="Normaalweb"/>
        <w:shd w:val="clear" w:color="auto" w:fill="FFFFFF"/>
        <w:spacing w:before="225" w:beforeAutospacing="0" w:after="225" w:afterAutospacing="0" w:line="330" w:lineRule="atLeast"/>
        <w:rPr>
          <w:rFonts w:ascii="Lucida Sans Unicode" w:hAnsi="Lucida Sans Unicode" w:cs="Lucida Sans Unicode"/>
          <w:color w:val="444444"/>
          <w:sz w:val="19"/>
          <w:szCs w:val="19"/>
        </w:rPr>
      </w:pPr>
      <w:r>
        <w:rPr>
          <w:rFonts w:ascii="Lucida Sans Unicode" w:hAnsi="Lucida Sans Unicode" w:cs="Lucida Sans Unicode"/>
          <w:color w:val="444444"/>
          <w:sz w:val="19"/>
          <w:szCs w:val="19"/>
        </w:rPr>
        <w:t>5. Aanwijzingen van train(st)ers en assistenten dienen te worden opgevolgd, bij niet nakomen is de train(st)er bevoegd de persoon uit de les te verwijderen. Bij herhaaldelijke problemen is het bestuur gerechtigd bestuurlijke sancties op te leggen.</w:t>
      </w:r>
    </w:p>
    <w:p w:rsidR="006A6932" w:rsidRDefault="006A6932" w:rsidP="006A6932">
      <w:pPr>
        <w:pStyle w:val="Normaalweb"/>
        <w:shd w:val="clear" w:color="auto" w:fill="FFFFFF"/>
        <w:rPr>
          <w:rFonts w:ascii="Lucida Sans Unicode" w:hAnsi="Lucida Sans Unicode" w:cs="Lucida Sans Unicode"/>
          <w:color w:val="000000"/>
          <w:sz w:val="19"/>
          <w:szCs w:val="19"/>
        </w:rPr>
      </w:pPr>
      <w:r>
        <w:rPr>
          <w:rFonts w:ascii="Lucida Sans Unicode" w:hAnsi="Lucida Sans Unicode" w:cs="Lucida Sans Unicode"/>
          <w:color w:val="000000"/>
          <w:sz w:val="19"/>
          <w:szCs w:val="19"/>
        </w:rPr>
        <w:t>Gymnastiekvereniging Lycurgus-Hygiëa</w:t>
      </w:r>
    </w:p>
    <w:p w:rsidR="001A58A5" w:rsidRDefault="001A58A5"/>
    <w:sectPr w:rsidR="001A58A5" w:rsidSect="006A693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32"/>
    <w:rsid w:val="001A58A5"/>
    <w:rsid w:val="006A6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03B85-C237-4776-B1A5-0178D70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A69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A6932"/>
    <w:rPr>
      <w:b/>
      <w:bCs/>
    </w:rPr>
  </w:style>
  <w:style w:type="character" w:styleId="Hyperlink">
    <w:name w:val="Hyperlink"/>
    <w:basedOn w:val="Standaardalinea-lettertype"/>
    <w:uiPriority w:val="99"/>
    <w:unhideWhenUsed/>
    <w:rsid w:val="006A6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iaat@lh-gymnasti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5931</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Thuis</dc:creator>
  <cp:keywords/>
  <dc:description/>
  <cp:lastModifiedBy>Thuis</cp:lastModifiedBy>
  <cp:revision>1</cp:revision>
  <dcterms:created xsi:type="dcterms:W3CDTF">2020-01-09T22:58:00Z</dcterms:created>
  <dcterms:modified xsi:type="dcterms:W3CDTF">2020-01-09T23:00:00Z</dcterms:modified>
</cp:coreProperties>
</file>